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A" w:rsidRDefault="00700CDA" w:rsidP="00700CDA">
      <w:pPr>
        <w:pStyle w:val="Sidhuvud"/>
        <w:tabs>
          <w:tab w:val="left" w:pos="1304"/>
        </w:tabs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831"/>
      </w:tblGrid>
      <w:tr w:rsidR="00700CDA" w:rsidTr="00700CDA">
        <w:trPr>
          <w:trHeight w:val="52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DA" w:rsidRDefault="00700CDA">
            <w:pPr>
              <w:pStyle w:val="Sidhuvud"/>
              <w:rPr>
                <w:rFonts w:ascii="Arial" w:hAnsi="Arial"/>
                <w:sz w:val="12"/>
              </w:rPr>
            </w:pPr>
          </w:p>
          <w:p w:rsidR="00700CDA" w:rsidRDefault="00700CDA">
            <w:pPr>
              <w:pStyle w:val="Sidhuvud"/>
              <w:rPr>
                <w:rFonts w:ascii="Arial" w:hAnsi="Arial"/>
                <w:b/>
                <w:spacing w:val="-10"/>
                <w:sz w:val="24"/>
              </w:rPr>
            </w:pPr>
            <w:r>
              <w:rPr>
                <w:rFonts w:ascii="Arial" w:hAnsi="Arial"/>
                <w:b/>
                <w:spacing w:val="-6"/>
                <w:sz w:val="24"/>
              </w:rPr>
              <w:t>Bedömning av ny kemisk produkt i samband med inköp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DA" w:rsidRDefault="00700CDA">
            <w:pPr>
              <w:pStyle w:val="Sidhuvud"/>
              <w:rPr>
                <w:rFonts w:ascii="Arial" w:hAnsi="Arial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DA" w:rsidRDefault="00700CDA">
            <w:pPr>
              <w:pStyle w:val="Sidhuvud"/>
              <w:rPr>
                <w:rFonts w:ascii="Arial" w:hAnsi="Arial"/>
                <w:sz w:val="12"/>
              </w:rPr>
            </w:pPr>
          </w:p>
          <w:p w:rsidR="00700CDA" w:rsidRDefault="00700CDA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>Sidan 1(1)</w:t>
            </w:r>
          </w:p>
        </w:tc>
      </w:tr>
      <w:tr w:rsidR="00700CDA" w:rsidTr="00700CDA">
        <w:trPr>
          <w:trHeight w:val="493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DA" w:rsidRDefault="00700CDA">
            <w:pPr>
              <w:pStyle w:val="Sidhuvud"/>
              <w:rPr>
                <w:rFonts w:ascii="Arial" w:hAnsi="Arial"/>
                <w:sz w:val="12"/>
              </w:rPr>
            </w:pPr>
          </w:p>
          <w:p w:rsidR="00700CDA" w:rsidRDefault="00700CDA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DA" w:rsidRDefault="00700CDA">
            <w:pPr>
              <w:pStyle w:val="Sidhuvud"/>
              <w:rPr>
                <w:rFonts w:ascii="Arial" w:hAnsi="Arial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CDA" w:rsidRDefault="00700CDA">
            <w:pPr>
              <w:pStyle w:val="Sidhuvud"/>
              <w:rPr>
                <w:rFonts w:ascii="Arial" w:hAnsi="Arial"/>
                <w:sz w:val="12"/>
              </w:rPr>
            </w:pPr>
          </w:p>
          <w:p w:rsidR="00700CDA" w:rsidRDefault="00700CDA">
            <w:pPr>
              <w:pStyle w:val="Sidhuvud"/>
              <w:rPr>
                <w:rFonts w:ascii="Arial" w:hAnsi="Arial"/>
              </w:rPr>
            </w:pPr>
          </w:p>
        </w:tc>
      </w:tr>
    </w:tbl>
    <w:p w:rsidR="00700CDA" w:rsidRDefault="00700CDA" w:rsidP="00700CDA"/>
    <w:p w:rsidR="00700CDA" w:rsidRDefault="00700CDA" w:rsidP="00700CD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70"/>
        <w:gridCol w:w="3002"/>
      </w:tblGrid>
      <w:tr w:rsidR="00700CDA" w:rsidTr="00700CD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>
            <w:pPr>
              <w:pStyle w:val="Sidhuvud"/>
              <w:tabs>
                <w:tab w:val="left" w:pos="130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Produkt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>
            <w:pPr>
              <w:pStyle w:val="Sidhuvud"/>
              <w:tabs>
                <w:tab w:val="left" w:pos="130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>
            <w:pPr>
              <w:pStyle w:val="Sidhuvud"/>
              <w:tabs>
                <w:tab w:val="left" w:pos="130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Leverantör</w:t>
            </w:r>
          </w:p>
        </w:tc>
      </w:tr>
      <w:tr w:rsidR="00700CDA" w:rsidTr="00700CDA">
        <w:trPr>
          <w:trHeight w:val="38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pStyle w:val="Sidhuvud"/>
              <w:tabs>
                <w:tab w:val="left" w:pos="1304"/>
              </w:tabs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pStyle w:val="Sidhuvud"/>
              <w:tabs>
                <w:tab w:val="left" w:pos="1304"/>
              </w:tabs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pStyle w:val="Sidhuvud"/>
              <w:tabs>
                <w:tab w:val="left" w:pos="1304"/>
              </w:tabs>
            </w:pPr>
          </w:p>
        </w:tc>
      </w:tr>
    </w:tbl>
    <w:p w:rsidR="00700CDA" w:rsidRDefault="00700CDA" w:rsidP="00700CDA">
      <w:pPr>
        <w:pStyle w:val="Sidhuvud"/>
        <w:tabs>
          <w:tab w:val="left" w:pos="1304"/>
        </w:tabs>
      </w:pPr>
    </w:p>
    <w:p w:rsidR="00700CDA" w:rsidRDefault="00700CDA" w:rsidP="00700CDA">
      <w:pPr>
        <w:pStyle w:val="Sidhuvud"/>
        <w:tabs>
          <w:tab w:val="left" w:pos="1304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775"/>
        <w:gridCol w:w="784"/>
      </w:tblGrid>
      <w:tr w:rsidR="00700CDA" w:rsidTr="00700CDA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47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>
            <w:pPr>
              <w:ind w:right="-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>
            <w:pPr>
              <w:pStyle w:val="Rubrik5"/>
            </w:pPr>
            <w:r>
              <w:t>Nej</w:t>
            </w: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är utfasningsämnen?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är riskminskningsämnen?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finns på kandidatförteckningen?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finns i Reach bilaga XIV?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finns i Reach bilaga XVII?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regleras enligt lagstiftning som finns i Begränsningsdatabasen?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är prioriterade ämnen enligt vattendirektivet?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  <w:tr w:rsidR="00700CDA" w:rsidTr="00700CDA">
        <w:trPr>
          <w:trHeight w:val="3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DA" w:rsidRDefault="00700CDA" w:rsidP="00700CDA">
            <w:pPr>
              <w:pStyle w:val="Rubrik4"/>
            </w:pPr>
            <w:r>
              <w:t>Ingår ämnen som är särskilt förorenande ämnen enligt vattenförvaltningen?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A" w:rsidRDefault="00700CDA">
            <w:pPr>
              <w:ind w:right="-70"/>
            </w:pPr>
          </w:p>
        </w:tc>
      </w:tr>
    </w:tbl>
    <w:p w:rsidR="00700CDA" w:rsidRDefault="00700CDA" w:rsidP="00700CDA">
      <w:pPr>
        <w:ind w:right="1701"/>
      </w:pPr>
    </w:p>
    <w:p w:rsidR="00700CDA" w:rsidRDefault="00700CDA" w:rsidP="00700CDA">
      <w:pPr>
        <w:pStyle w:val="Brdtext"/>
      </w:pPr>
      <w:r>
        <w:t>Om någon av ovanstående punkter är besvarade med ett ja så ska en bedömning göras om den kemiska produkten kan bytas ut mot en annan, om</w:t>
      </w:r>
      <w:r w:rsidR="00C66543">
        <w:t xml:space="preserve"> det går att byta </w:t>
      </w:r>
      <w:r w:rsidRPr="00700CDA">
        <w:t xml:space="preserve">produktionsprocess </w:t>
      </w:r>
      <w:r w:rsidR="00C66543">
        <w:t xml:space="preserve">för att på det sättet inte behöva dem kemiska produkten </w:t>
      </w:r>
      <w:bookmarkStart w:id="0" w:name="_GoBack"/>
      <w:bookmarkEnd w:id="0"/>
      <w:r w:rsidRPr="00700CDA">
        <w:t xml:space="preserve">eller på annat sätt minska risken för att ämnet kommer ut i miljön. </w:t>
      </w:r>
    </w:p>
    <w:p w:rsidR="00700CDA" w:rsidRDefault="00700CDA" w:rsidP="00700CDA">
      <w:pPr>
        <w:pStyle w:val="Brdtext"/>
        <w:rPr>
          <w:b w:val="0"/>
          <w:i w:val="0"/>
        </w:rPr>
      </w:pPr>
    </w:p>
    <w:p w:rsidR="00700CDA" w:rsidRDefault="00700CDA" w:rsidP="00700CDA">
      <w:pPr>
        <w:pStyle w:val="Brdtext"/>
        <w:rPr>
          <w:b w:val="0"/>
          <w:i w:val="0"/>
        </w:rPr>
      </w:pPr>
    </w:p>
    <w:p w:rsidR="00700CDA" w:rsidRDefault="00700CDA" w:rsidP="00700CDA">
      <w:pPr>
        <w:pStyle w:val="Brdtext"/>
        <w:rPr>
          <w:rFonts w:ascii="Arial" w:hAnsi="Arial"/>
          <w:i w:val="0"/>
        </w:rPr>
      </w:pPr>
      <w:r>
        <w:rPr>
          <w:rFonts w:ascii="Arial" w:hAnsi="Arial"/>
          <w:i w:val="0"/>
        </w:rPr>
        <w:t>Slutsats:</w:t>
      </w:r>
    </w:p>
    <w:p w:rsidR="00700CDA" w:rsidRDefault="00700CDA" w:rsidP="00700CDA">
      <w:pPr>
        <w:pStyle w:val="Brdtext"/>
        <w:rPr>
          <w:b w:val="0"/>
          <w:i w:val="0"/>
        </w:rPr>
      </w:pPr>
    </w:p>
    <w:p w:rsidR="00700CDA" w:rsidRDefault="00700CDA" w:rsidP="00700CDA">
      <w:pPr>
        <w:pStyle w:val="Brdtext"/>
        <w:rPr>
          <w:b w:val="0"/>
          <w:i w:val="0"/>
        </w:rPr>
      </w:pPr>
    </w:p>
    <w:p w:rsidR="00700CDA" w:rsidRDefault="00700CDA" w:rsidP="00700CDA">
      <w:pPr>
        <w:pStyle w:val="Brdtext"/>
        <w:rPr>
          <w:b w:val="0"/>
          <w:i w:val="0"/>
        </w:rPr>
      </w:pPr>
    </w:p>
    <w:p w:rsidR="00700CDA" w:rsidRDefault="00700CDA" w:rsidP="00700CDA">
      <w:pPr>
        <w:pStyle w:val="Brdtext"/>
        <w:tabs>
          <w:tab w:val="left" w:pos="5670"/>
        </w:tabs>
        <w:rPr>
          <w:rFonts w:ascii="Arial" w:hAnsi="Arial"/>
          <w:i w:val="0"/>
        </w:rPr>
      </w:pPr>
      <w:r>
        <w:rPr>
          <w:rFonts w:ascii="Arial" w:hAnsi="Arial"/>
          <w:i w:val="0"/>
        </w:rPr>
        <w:t>Utförd av:</w:t>
      </w:r>
      <w:r>
        <w:rPr>
          <w:rFonts w:ascii="Arial" w:hAnsi="Arial"/>
          <w:i w:val="0"/>
        </w:rPr>
        <w:tab/>
        <w:t>Datum:</w:t>
      </w:r>
    </w:p>
    <w:p w:rsidR="00FE751E" w:rsidRDefault="00FE751E"/>
    <w:sectPr w:rsidR="00FE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00CDA"/>
    <w:rsid w:val="00007483"/>
    <w:rsid w:val="00007A7D"/>
    <w:rsid w:val="00010F5A"/>
    <w:rsid w:val="0001342F"/>
    <w:rsid w:val="0001703E"/>
    <w:rsid w:val="00020654"/>
    <w:rsid w:val="00023A66"/>
    <w:rsid w:val="00025060"/>
    <w:rsid w:val="000319D0"/>
    <w:rsid w:val="00037E9B"/>
    <w:rsid w:val="0004264C"/>
    <w:rsid w:val="0004382F"/>
    <w:rsid w:val="00044926"/>
    <w:rsid w:val="00054096"/>
    <w:rsid w:val="00054577"/>
    <w:rsid w:val="000571BA"/>
    <w:rsid w:val="00057C6D"/>
    <w:rsid w:val="00070277"/>
    <w:rsid w:val="000708F2"/>
    <w:rsid w:val="00072FA0"/>
    <w:rsid w:val="00077CD8"/>
    <w:rsid w:val="00082FB9"/>
    <w:rsid w:val="00083173"/>
    <w:rsid w:val="00083DC2"/>
    <w:rsid w:val="000842CB"/>
    <w:rsid w:val="000870AF"/>
    <w:rsid w:val="00093EF9"/>
    <w:rsid w:val="00094766"/>
    <w:rsid w:val="00095C27"/>
    <w:rsid w:val="000B0DE7"/>
    <w:rsid w:val="000B72F3"/>
    <w:rsid w:val="000C23A7"/>
    <w:rsid w:val="000D6B9F"/>
    <w:rsid w:val="000E2F75"/>
    <w:rsid w:val="000E6B0D"/>
    <w:rsid w:val="000F691E"/>
    <w:rsid w:val="001036D5"/>
    <w:rsid w:val="0010708C"/>
    <w:rsid w:val="001138DF"/>
    <w:rsid w:val="00124843"/>
    <w:rsid w:val="00130653"/>
    <w:rsid w:val="001325C1"/>
    <w:rsid w:val="00145657"/>
    <w:rsid w:val="00145D11"/>
    <w:rsid w:val="00150274"/>
    <w:rsid w:val="00151127"/>
    <w:rsid w:val="00155762"/>
    <w:rsid w:val="001563BB"/>
    <w:rsid w:val="00156F6E"/>
    <w:rsid w:val="0015767D"/>
    <w:rsid w:val="001635C0"/>
    <w:rsid w:val="00163915"/>
    <w:rsid w:val="00165B5A"/>
    <w:rsid w:val="00167C67"/>
    <w:rsid w:val="00170AE9"/>
    <w:rsid w:val="00172B4C"/>
    <w:rsid w:val="00174C39"/>
    <w:rsid w:val="001806F7"/>
    <w:rsid w:val="00183590"/>
    <w:rsid w:val="00185822"/>
    <w:rsid w:val="001A2431"/>
    <w:rsid w:val="001A4249"/>
    <w:rsid w:val="001B19E3"/>
    <w:rsid w:val="001B6DD2"/>
    <w:rsid w:val="001C132A"/>
    <w:rsid w:val="001C3D88"/>
    <w:rsid w:val="001C4453"/>
    <w:rsid w:val="001D03B2"/>
    <w:rsid w:val="001D052B"/>
    <w:rsid w:val="001D5D4F"/>
    <w:rsid w:val="001E36C3"/>
    <w:rsid w:val="001E7285"/>
    <w:rsid w:val="001F00A4"/>
    <w:rsid w:val="001F0E73"/>
    <w:rsid w:val="001F3CEA"/>
    <w:rsid w:val="001F7F52"/>
    <w:rsid w:val="002006C4"/>
    <w:rsid w:val="00202034"/>
    <w:rsid w:val="0020320E"/>
    <w:rsid w:val="00205E87"/>
    <w:rsid w:val="0021054C"/>
    <w:rsid w:val="00211C85"/>
    <w:rsid w:val="0021292B"/>
    <w:rsid w:val="0021680C"/>
    <w:rsid w:val="00225E2F"/>
    <w:rsid w:val="0023799A"/>
    <w:rsid w:val="00245548"/>
    <w:rsid w:val="0024762F"/>
    <w:rsid w:val="002534AD"/>
    <w:rsid w:val="00254A50"/>
    <w:rsid w:val="00255142"/>
    <w:rsid w:val="00267480"/>
    <w:rsid w:val="00270C06"/>
    <w:rsid w:val="00272938"/>
    <w:rsid w:val="00284D1A"/>
    <w:rsid w:val="00285EA6"/>
    <w:rsid w:val="00286959"/>
    <w:rsid w:val="0029408D"/>
    <w:rsid w:val="002A23B0"/>
    <w:rsid w:val="002A3B8E"/>
    <w:rsid w:val="002A473E"/>
    <w:rsid w:val="002A5C66"/>
    <w:rsid w:val="002B13B8"/>
    <w:rsid w:val="002B1F8F"/>
    <w:rsid w:val="002B383E"/>
    <w:rsid w:val="002B3893"/>
    <w:rsid w:val="002B5694"/>
    <w:rsid w:val="002C2B85"/>
    <w:rsid w:val="002C42B4"/>
    <w:rsid w:val="002D22D6"/>
    <w:rsid w:val="002D458F"/>
    <w:rsid w:val="002D6F72"/>
    <w:rsid w:val="002E0C2C"/>
    <w:rsid w:val="002E5A7C"/>
    <w:rsid w:val="002F0794"/>
    <w:rsid w:val="002F10A8"/>
    <w:rsid w:val="00300151"/>
    <w:rsid w:val="00304A5F"/>
    <w:rsid w:val="0031360D"/>
    <w:rsid w:val="00330347"/>
    <w:rsid w:val="00332766"/>
    <w:rsid w:val="00336D17"/>
    <w:rsid w:val="003374FC"/>
    <w:rsid w:val="00337953"/>
    <w:rsid w:val="00341718"/>
    <w:rsid w:val="0035119E"/>
    <w:rsid w:val="00353556"/>
    <w:rsid w:val="00365717"/>
    <w:rsid w:val="00366369"/>
    <w:rsid w:val="003828AC"/>
    <w:rsid w:val="00384C1E"/>
    <w:rsid w:val="00390CAB"/>
    <w:rsid w:val="003977BD"/>
    <w:rsid w:val="003B316C"/>
    <w:rsid w:val="003C1D1F"/>
    <w:rsid w:val="003E1A9C"/>
    <w:rsid w:val="003E39A0"/>
    <w:rsid w:val="003E3B46"/>
    <w:rsid w:val="003E6ACD"/>
    <w:rsid w:val="003F0701"/>
    <w:rsid w:val="003F4946"/>
    <w:rsid w:val="00411E6F"/>
    <w:rsid w:val="0041366A"/>
    <w:rsid w:val="00415509"/>
    <w:rsid w:val="0041774E"/>
    <w:rsid w:val="004225D1"/>
    <w:rsid w:val="00435F6C"/>
    <w:rsid w:val="00443F80"/>
    <w:rsid w:val="00445328"/>
    <w:rsid w:val="004461E2"/>
    <w:rsid w:val="00447551"/>
    <w:rsid w:val="0045117F"/>
    <w:rsid w:val="00454A55"/>
    <w:rsid w:val="00455B29"/>
    <w:rsid w:val="00466735"/>
    <w:rsid w:val="00466B18"/>
    <w:rsid w:val="00476600"/>
    <w:rsid w:val="0048206B"/>
    <w:rsid w:val="00486499"/>
    <w:rsid w:val="00492F32"/>
    <w:rsid w:val="004A42E4"/>
    <w:rsid w:val="004A54E8"/>
    <w:rsid w:val="004A5F00"/>
    <w:rsid w:val="004B3132"/>
    <w:rsid w:val="004B5D43"/>
    <w:rsid w:val="004B69B3"/>
    <w:rsid w:val="004C12A8"/>
    <w:rsid w:val="004C7021"/>
    <w:rsid w:val="004E2666"/>
    <w:rsid w:val="004E34B2"/>
    <w:rsid w:val="004E48A9"/>
    <w:rsid w:val="004E4925"/>
    <w:rsid w:val="004F3211"/>
    <w:rsid w:val="00504C15"/>
    <w:rsid w:val="00505EA3"/>
    <w:rsid w:val="005068B9"/>
    <w:rsid w:val="005213A2"/>
    <w:rsid w:val="0053467D"/>
    <w:rsid w:val="005358CC"/>
    <w:rsid w:val="00540969"/>
    <w:rsid w:val="00544CFF"/>
    <w:rsid w:val="00550C4C"/>
    <w:rsid w:val="005603EB"/>
    <w:rsid w:val="00563B1B"/>
    <w:rsid w:val="00564CCF"/>
    <w:rsid w:val="00566E48"/>
    <w:rsid w:val="00582174"/>
    <w:rsid w:val="00592AB3"/>
    <w:rsid w:val="0059379A"/>
    <w:rsid w:val="00593A15"/>
    <w:rsid w:val="0059421B"/>
    <w:rsid w:val="005A06A9"/>
    <w:rsid w:val="005A2CED"/>
    <w:rsid w:val="005B00ED"/>
    <w:rsid w:val="005B0810"/>
    <w:rsid w:val="005C4131"/>
    <w:rsid w:val="005D1D92"/>
    <w:rsid w:val="005D5C3E"/>
    <w:rsid w:val="005D5C7A"/>
    <w:rsid w:val="005D6D9E"/>
    <w:rsid w:val="005E0E34"/>
    <w:rsid w:val="005E20C2"/>
    <w:rsid w:val="005E2E09"/>
    <w:rsid w:val="005E3479"/>
    <w:rsid w:val="005E35BB"/>
    <w:rsid w:val="005E5034"/>
    <w:rsid w:val="005E5273"/>
    <w:rsid w:val="005F0892"/>
    <w:rsid w:val="005F4686"/>
    <w:rsid w:val="00602713"/>
    <w:rsid w:val="006039FF"/>
    <w:rsid w:val="006153C1"/>
    <w:rsid w:val="006214B3"/>
    <w:rsid w:val="0063232F"/>
    <w:rsid w:val="0063259C"/>
    <w:rsid w:val="006326DC"/>
    <w:rsid w:val="00640613"/>
    <w:rsid w:val="006465B1"/>
    <w:rsid w:val="00646821"/>
    <w:rsid w:val="00647400"/>
    <w:rsid w:val="00647C84"/>
    <w:rsid w:val="006616FD"/>
    <w:rsid w:val="00662CCF"/>
    <w:rsid w:val="00665A5D"/>
    <w:rsid w:val="00672F32"/>
    <w:rsid w:val="00674C9E"/>
    <w:rsid w:val="00676730"/>
    <w:rsid w:val="006A0F68"/>
    <w:rsid w:val="006A28AC"/>
    <w:rsid w:val="006A2BA8"/>
    <w:rsid w:val="006A5BDD"/>
    <w:rsid w:val="006B28B6"/>
    <w:rsid w:val="006B7240"/>
    <w:rsid w:val="006C493B"/>
    <w:rsid w:val="006D3A44"/>
    <w:rsid w:val="006D47CA"/>
    <w:rsid w:val="006D5B5B"/>
    <w:rsid w:val="006D6A1E"/>
    <w:rsid w:val="006E1923"/>
    <w:rsid w:val="006E795B"/>
    <w:rsid w:val="006F12E9"/>
    <w:rsid w:val="006F5B4E"/>
    <w:rsid w:val="00700B10"/>
    <w:rsid w:val="00700CDA"/>
    <w:rsid w:val="007016CE"/>
    <w:rsid w:val="00701ED1"/>
    <w:rsid w:val="00711865"/>
    <w:rsid w:val="00735641"/>
    <w:rsid w:val="00736CD2"/>
    <w:rsid w:val="00747D23"/>
    <w:rsid w:val="007500D8"/>
    <w:rsid w:val="00751E84"/>
    <w:rsid w:val="007613A2"/>
    <w:rsid w:val="007668B6"/>
    <w:rsid w:val="00781C0A"/>
    <w:rsid w:val="007831A1"/>
    <w:rsid w:val="00790F5E"/>
    <w:rsid w:val="00794EBF"/>
    <w:rsid w:val="007A2C03"/>
    <w:rsid w:val="007A7169"/>
    <w:rsid w:val="007B13FD"/>
    <w:rsid w:val="007D264F"/>
    <w:rsid w:val="007D407A"/>
    <w:rsid w:val="007D7307"/>
    <w:rsid w:val="007E17A9"/>
    <w:rsid w:val="007E3A35"/>
    <w:rsid w:val="007E3CC0"/>
    <w:rsid w:val="007E42AF"/>
    <w:rsid w:val="007F35B8"/>
    <w:rsid w:val="007F501C"/>
    <w:rsid w:val="0080011C"/>
    <w:rsid w:val="00807695"/>
    <w:rsid w:val="00807CFA"/>
    <w:rsid w:val="00812A41"/>
    <w:rsid w:val="008133F0"/>
    <w:rsid w:val="00820E41"/>
    <w:rsid w:val="00821389"/>
    <w:rsid w:val="00823433"/>
    <w:rsid w:val="00826022"/>
    <w:rsid w:val="00833E39"/>
    <w:rsid w:val="00844595"/>
    <w:rsid w:val="00853E9B"/>
    <w:rsid w:val="00866E5A"/>
    <w:rsid w:val="00867233"/>
    <w:rsid w:val="0087034F"/>
    <w:rsid w:val="00872771"/>
    <w:rsid w:val="00872D45"/>
    <w:rsid w:val="00873CE3"/>
    <w:rsid w:val="00882079"/>
    <w:rsid w:val="008936B7"/>
    <w:rsid w:val="008977FA"/>
    <w:rsid w:val="008A0A72"/>
    <w:rsid w:val="008A169D"/>
    <w:rsid w:val="008A549C"/>
    <w:rsid w:val="008B1EDC"/>
    <w:rsid w:val="008B1F06"/>
    <w:rsid w:val="008B7B7C"/>
    <w:rsid w:val="008C0264"/>
    <w:rsid w:val="008C37E9"/>
    <w:rsid w:val="008C50AD"/>
    <w:rsid w:val="008C5894"/>
    <w:rsid w:val="008C786A"/>
    <w:rsid w:val="008D0A95"/>
    <w:rsid w:val="008D4C5E"/>
    <w:rsid w:val="008D56FF"/>
    <w:rsid w:val="008E04D2"/>
    <w:rsid w:val="008F157A"/>
    <w:rsid w:val="008F282B"/>
    <w:rsid w:val="008F294F"/>
    <w:rsid w:val="008F2DB7"/>
    <w:rsid w:val="008F6804"/>
    <w:rsid w:val="00900CDF"/>
    <w:rsid w:val="0090168F"/>
    <w:rsid w:val="00902181"/>
    <w:rsid w:val="009031B3"/>
    <w:rsid w:val="009035EC"/>
    <w:rsid w:val="00904B5A"/>
    <w:rsid w:val="00907A79"/>
    <w:rsid w:val="009112FE"/>
    <w:rsid w:val="00911CD9"/>
    <w:rsid w:val="00912FB3"/>
    <w:rsid w:val="00914735"/>
    <w:rsid w:val="0092235A"/>
    <w:rsid w:val="00926E1D"/>
    <w:rsid w:val="0092769B"/>
    <w:rsid w:val="00932723"/>
    <w:rsid w:val="009354A1"/>
    <w:rsid w:val="009359D4"/>
    <w:rsid w:val="009429D9"/>
    <w:rsid w:val="0094333D"/>
    <w:rsid w:val="009462A9"/>
    <w:rsid w:val="009551CD"/>
    <w:rsid w:val="0095605C"/>
    <w:rsid w:val="00960745"/>
    <w:rsid w:val="0096412A"/>
    <w:rsid w:val="00967106"/>
    <w:rsid w:val="00977EA0"/>
    <w:rsid w:val="00980F6B"/>
    <w:rsid w:val="0098215B"/>
    <w:rsid w:val="0098471D"/>
    <w:rsid w:val="00984D94"/>
    <w:rsid w:val="0099222E"/>
    <w:rsid w:val="009A6349"/>
    <w:rsid w:val="009B071F"/>
    <w:rsid w:val="009B5B54"/>
    <w:rsid w:val="009B67DA"/>
    <w:rsid w:val="009C244F"/>
    <w:rsid w:val="009D517D"/>
    <w:rsid w:val="009D6210"/>
    <w:rsid w:val="009E088E"/>
    <w:rsid w:val="009E2CCC"/>
    <w:rsid w:val="009E32C4"/>
    <w:rsid w:val="009F4BE4"/>
    <w:rsid w:val="00A03EA1"/>
    <w:rsid w:val="00A12572"/>
    <w:rsid w:val="00A15C41"/>
    <w:rsid w:val="00A166CB"/>
    <w:rsid w:val="00A22E7F"/>
    <w:rsid w:val="00A30846"/>
    <w:rsid w:val="00A35970"/>
    <w:rsid w:val="00A42982"/>
    <w:rsid w:val="00A538E1"/>
    <w:rsid w:val="00A546C7"/>
    <w:rsid w:val="00A576AD"/>
    <w:rsid w:val="00A6040A"/>
    <w:rsid w:val="00A613BE"/>
    <w:rsid w:val="00A61C52"/>
    <w:rsid w:val="00A6341F"/>
    <w:rsid w:val="00A6561F"/>
    <w:rsid w:val="00A80826"/>
    <w:rsid w:val="00A86325"/>
    <w:rsid w:val="00A91017"/>
    <w:rsid w:val="00A929C1"/>
    <w:rsid w:val="00A94DA7"/>
    <w:rsid w:val="00A957B4"/>
    <w:rsid w:val="00AA06A2"/>
    <w:rsid w:val="00AA1519"/>
    <w:rsid w:val="00AA40E6"/>
    <w:rsid w:val="00AA450C"/>
    <w:rsid w:val="00AB2164"/>
    <w:rsid w:val="00AB58F0"/>
    <w:rsid w:val="00AC1E3B"/>
    <w:rsid w:val="00AD11DF"/>
    <w:rsid w:val="00AD134E"/>
    <w:rsid w:val="00AD164C"/>
    <w:rsid w:val="00B03451"/>
    <w:rsid w:val="00B0391E"/>
    <w:rsid w:val="00B11CF9"/>
    <w:rsid w:val="00B13FE6"/>
    <w:rsid w:val="00B15550"/>
    <w:rsid w:val="00B22D07"/>
    <w:rsid w:val="00B31708"/>
    <w:rsid w:val="00B31C58"/>
    <w:rsid w:val="00B334D5"/>
    <w:rsid w:val="00B500F3"/>
    <w:rsid w:val="00B6162B"/>
    <w:rsid w:val="00B646BC"/>
    <w:rsid w:val="00B661C3"/>
    <w:rsid w:val="00B77942"/>
    <w:rsid w:val="00B81989"/>
    <w:rsid w:val="00B81CB5"/>
    <w:rsid w:val="00B87B25"/>
    <w:rsid w:val="00BA2A2A"/>
    <w:rsid w:val="00BB151E"/>
    <w:rsid w:val="00BB498C"/>
    <w:rsid w:val="00BB6821"/>
    <w:rsid w:val="00BC1D0F"/>
    <w:rsid w:val="00BC25E3"/>
    <w:rsid w:val="00BD4DD8"/>
    <w:rsid w:val="00BD6D74"/>
    <w:rsid w:val="00BE22BB"/>
    <w:rsid w:val="00BE5036"/>
    <w:rsid w:val="00BE55E9"/>
    <w:rsid w:val="00BF2ED5"/>
    <w:rsid w:val="00BF411B"/>
    <w:rsid w:val="00C007F1"/>
    <w:rsid w:val="00C03BF5"/>
    <w:rsid w:val="00C03CE2"/>
    <w:rsid w:val="00C05B02"/>
    <w:rsid w:val="00C063F4"/>
    <w:rsid w:val="00C10431"/>
    <w:rsid w:val="00C11347"/>
    <w:rsid w:val="00C12DC3"/>
    <w:rsid w:val="00C14172"/>
    <w:rsid w:val="00C15FD2"/>
    <w:rsid w:val="00C211FF"/>
    <w:rsid w:val="00C2181C"/>
    <w:rsid w:val="00C2281D"/>
    <w:rsid w:val="00C25260"/>
    <w:rsid w:val="00C2710D"/>
    <w:rsid w:val="00C326D9"/>
    <w:rsid w:val="00C41968"/>
    <w:rsid w:val="00C50E2E"/>
    <w:rsid w:val="00C54703"/>
    <w:rsid w:val="00C654D1"/>
    <w:rsid w:val="00C66543"/>
    <w:rsid w:val="00C81465"/>
    <w:rsid w:val="00C82711"/>
    <w:rsid w:val="00C869C9"/>
    <w:rsid w:val="00C93478"/>
    <w:rsid w:val="00CA5E6B"/>
    <w:rsid w:val="00CA7DF5"/>
    <w:rsid w:val="00CB1095"/>
    <w:rsid w:val="00CB1745"/>
    <w:rsid w:val="00CB36A9"/>
    <w:rsid w:val="00CB6FBD"/>
    <w:rsid w:val="00CB776D"/>
    <w:rsid w:val="00CC09AC"/>
    <w:rsid w:val="00CD2316"/>
    <w:rsid w:val="00CE1EFC"/>
    <w:rsid w:val="00CE2960"/>
    <w:rsid w:val="00CF5899"/>
    <w:rsid w:val="00D01741"/>
    <w:rsid w:val="00D03923"/>
    <w:rsid w:val="00D0413B"/>
    <w:rsid w:val="00D113AE"/>
    <w:rsid w:val="00D15413"/>
    <w:rsid w:val="00D16110"/>
    <w:rsid w:val="00D2029E"/>
    <w:rsid w:val="00D238A6"/>
    <w:rsid w:val="00D242FD"/>
    <w:rsid w:val="00D24379"/>
    <w:rsid w:val="00D310FC"/>
    <w:rsid w:val="00D42C60"/>
    <w:rsid w:val="00D42F39"/>
    <w:rsid w:val="00D43946"/>
    <w:rsid w:val="00D52D72"/>
    <w:rsid w:val="00D53C94"/>
    <w:rsid w:val="00D53FE6"/>
    <w:rsid w:val="00D65346"/>
    <w:rsid w:val="00D65620"/>
    <w:rsid w:val="00D6599F"/>
    <w:rsid w:val="00D66A1D"/>
    <w:rsid w:val="00D72DF7"/>
    <w:rsid w:val="00D7607D"/>
    <w:rsid w:val="00D766CF"/>
    <w:rsid w:val="00D82D34"/>
    <w:rsid w:val="00D90556"/>
    <w:rsid w:val="00D905C0"/>
    <w:rsid w:val="00D91213"/>
    <w:rsid w:val="00D91443"/>
    <w:rsid w:val="00D94FE7"/>
    <w:rsid w:val="00D95520"/>
    <w:rsid w:val="00DA0FDB"/>
    <w:rsid w:val="00DA1C38"/>
    <w:rsid w:val="00DA242C"/>
    <w:rsid w:val="00DA6F38"/>
    <w:rsid w:val="00DB0B5E"/>
    <w:rsid w:val="00DB428C"/>
    <w:rsid w:val="00DC4C40"/>
    <w:rsid w:val="00DC5C15"/>
    <w:rsid w:val="00DD1F7B"/>
    <w:rsid w:val="00DD219D"/>
    <w:rsid w:val="00DD6AD4"/>
    <w:rsid w:val="00DE4F89"/>
    <w:rsid w:val="00DE645F"/>
    <w:rsid w:val="00DE752D"/>
    <w:rsid w:val="00DF30D8"/>
    <w:rsid w:val="00E021DE"/>
    <w:rsid w:val="00E058BC"/>
    <w:rsid w:val="00E06BF2"/>
    <w:rsid w:val="00E06D82"/>
    <w:rsid w:val="00E23CCF"/>
    <w:rsid w:val="00E265A6"/>
    <w:rsid w:val="00E27219"/>
    <w:rsid w:val="00E27294"/>
    <w:rsid w:val="00E2763F"/>
    <w:rsid w:val="00E31BA2"/>
    <w:rsid w:val="00E31C2F"/>
    <w:rsid w:val="00E324AA"/>
    <w:rsid w:val="00E3675F"/>
    <w:rsid w:val="00E4277A"/>
    <w:rsid w:val="00E462DF"/>
    <w:rsid w:val="00E655E4"/>
    <w:rsid w:val="00E70A4B"/>
    <w:rsid w:val="00E71BC1"/>
    <w:rsid w:val="00E7505D"/>
    <w:rsid w:val="00E75F80"/>
    <w:rsid w:val="00E76403"/>
    <w:rsid w:val="00E804B2"/>
    <w:rsid w:val="00E85BBF"/>
    <w:rsid w:val="00E862F6"/>
    <w:rsid w:val="00E9192B"/>
    <w:rsid w:val="00E97A53"/>
    <w:rsid w:val="00EB35F8"/>
    <w:rsid w:val="00EB36B3"/>
    <w:rsid w:val="00EC0C7B"/>
    <w:rsid w:val="00EC25ED"/>
    <w:rsid w:val="00EC2A7B"/>
    <w:rsid w:val="00EC6126"/>
    <w:rsid w:val="00ED1700"/>
    <w:rsid w:val="00ED4579"/>
    <w:rsid w:val="00ED4FE8"/>
    <w:rsid w:val="00ED7C56"/>
    <w:rsid w:val="00EE3A02"/>
    <w:rsid w:val="00EE7A9C"/>
    <w:rsid w:val="00EF16A0"/>
    <w:rsid w:val="00EF214F"/>
    <w:rsid w:val="00EF3A82"/>
    <w:rsid w:val="00EF4445"/>
    <w:rsid w:val="00F017AB"/>
    <w:rsid w:val="00F02D60"/>
    <w:rsid w:val="00F053DE"/>
    <w:rsid w:val="00F07543"/>
    <w:rsid w:val="00F07A34"/>
    <w:rsid w:val="00F11DB7"/>
    <w:rsid w:val="00F303D5"/>
    <w:rsid w:val="00F340A3"/>
    <w:rsid w:val="00F40AF6"/>
    <w:rsid w:val="00F415D4"/>
    <w:rsid w:val="00F41E6D"/>
    <w:rsid w:val="00F42100"/>
    <w:rsid w:val="00F422AC"/>
    <w:rsid w:val="00F43CE4"/>
    <w:rsid w:val="00F44760"/>
    <w:rsid w:val="00F62357"/>
    <w:rsid w:val="00F635EC"/>
    <w:rsid w:val="00F7358F"/>
    <w:rsid w:val="00F742AB"/>
    <w:rsid w:val="00F82F11"/>
    <w:rsid w:val="00F86491"/>
    <w:rsid w:val="00F8695B"/>
    <w:rsid w:val="00F91899"/>
    <w:rsid w:val="00F92CEA"/>
    <w:rsid w:val="00F93882"/>
    <w:rsid w:val="00F962F1"/>
    <w:rsid w:val="00F9634B"/>
    <w:rsid w:val="00FA0634"/>
    <w:rsid w:val="00FA3F78"/>
    <w:rsid w:val="00FA5F0B"/>
    <w:rsid w:val="00FB1B6A"/>
    <w:rsid w:val="00FB205C"/>
    <w:rsid w:val="00FB2D9D"/>
    <w:rsid w:val="00FC67BF"/>
    <w:rsid w:val="00FD507D"/>
    <w:rsid w:val="00FD5B1B"/>
    <w:rsid w:val="00FD5CA9"/>
    <w:rsid w:val="00FD5CE9"/>
    <w:rsid w:val="00FE4C29"/>
    <w:rsid w:val="00FE4E00"/>
    <w:rsid w:val="00FE6BDF"/>
    <w:rsid w:val="00FE751E"/>
    <w:rsid w:val="00FE7A70"/>
    <w:rsid w:val="00FF1689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700CDA"/>
    <w:pPr>
      <w:keepNext/>
      <w:ind w:right="-70"/>
      <w:outlineLvl w:val="3"/>
    </w:pPr>
    <w:rPr>
      <w:sz w:val="24"/>
    </w:rPr>
  </w:style>
  <w:style w:type="paragraph" w:styleId="Rubrik5">
    <w:name w:val="heading 5"/>
    <w:basedOn w:val="Normal"/>
    <w:next w:val="Normal"/>
    <w:link w:val="Rubrik5Char"/>
    <w:unhideWhenUsed/>
    <w:qFormat/>
    <w:rsid w:val="00700CDA"/>
    <w:pPr>
      <w:keepNext/>
      <w:tabs>
        <w:tab w:val="left" w:pos="2930"/>
      </w:tabs>
      <w:ind w:right="-70"/>
      <w:outlineLvl w:val="4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700CD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00CDA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700C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0CD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700CDA"/>
    <w:rPr>
      <w:b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700CDA"/>
    <w:rPr>
      <w:rFonts w:ascii="Times New Roman" w:eastAsia="Times New Roman" w:hAnsi="Times New Roman" w:cs="Times New Roman"/>
      <w:b/>
      <w:i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762</Characters>
  <Application>Microsoft Office Word</Application>
  <DocSecurity>0</DocSecurity>
  <Lines>6</Lines>
  <Paragraphs>1</Paragraphs>
  <ScaleCrop>false</ScaleCrop>
  <Company>Habo kommun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Malin</dc:creator>
  <cp:lastModifiedBy>Persson Malin</cp:lastModifiedBy>
  <cp:revision>2</cp:revision>
  <dcterms:created xsi:type="dcterms:W3CDTF">2015-01-16T11:42:00Z</dcterms:created>
  <dcterms:modified xsi:type="dcterms:W3CDTF">2015-01-16T12:42:00Z</dcterms:modified>
</cp:coreProperties>
</file>